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90" w:rsidRPr="000938A4" w:rsidRDefault="00026C90" w:rsidP="00B233FD">
      <w:pPr>
        <w:spacing w:before="100" w:beforeAutospacing="1" w:after="100" w:afterAutospacing="1" w:line="240" w:lineRule="auto"/>
        <w:jc w:val="both"/>
        <w:rPr>
          <w:rFonts w:ascii="Garamond" w:hAnsi="Garamond"/>
          <w:i/>
          <w:sz w:val="28"/>
          <w:szCs w:val="28"/>
          <w:lang w:eastAsia="it-IT"/>
        </w:rPr>
      </w:pPr>
      <w:r w:rsidRPr="000938A4">
        <w:rPr>
          <w:rFonts w:ascii="Garamond" w:hAnsi="Garamond"/>
          <w:i/>
          <w:sz w:val="28"/>
          <w:szCs w:val="28"/>
          <w:lang w:eastAsia="it-IT"/>
        </w:rPr>
        <w:t>GIOVANNA NAPOLITANO</w:t>
      </w:r>
    </w:p>
    <w:p w:rsidR="00026C90" w:rsidRPr="000938A4" w:rsidRDefault="00026C90" w:rsidP="00B233FD">
      <w:pPr>
        <w:spacing w:before="100" w:beforeAutospacing="1" w:after="100" w:afterAutospacing="1" w:line="240" w:lineRule="auto"/>
        <w:jc w:val="both"/>
        <w:rPr>
          <w:rFonts w:ascii="Garamond" w:hAnsi="Garamond"/>
          <w:sz w:val="24"/>
          <w:szCs w:val="24"/>
          <w:lang w:eastAsia="it-IT"/>
        </w:rPr>
      </w:pPr>
      <w:r w:rsidRPr="000938A4">
        <w:rPr>
          <w:rFonts w:ascii="Garamond" w:hAnsi="Garamond"/>
          <w:sz w:val="24"/>
          <w:szCs w:val="24"/>
          <w:lang w:eastAsia="it-IT"/>
        </w:rPr>
        <w:t>È nata a Roma, dove vive e lavora. Giovanissima ha lavorato per Rizzoli e Mondadori dal 1949 al 1960 traducendo dall’inglese novelle e romanzi brevi, affiancando la nota traduttrice Maria Martone Napolitano, sua madre. Nello stesso periodo si è occupata per il padre lo scrittore Gian Gaspare Napolitano dei rapporti con la stampa.</w:t>
      </w:r>
    </w:p>
    <w:p w:rsidR="00026C90" w:rsidRPr="000938A4" w:rsidRDefault="00026C90" w:rsidP="00B233FD">
      <w:pPr>
        <w:spacing w:before="100" w:beforeAutospacing="1" w:after="100" w:afterAutospacing="1" w:line="240" w:lineRule="auto"/>
        <w:jc w:val="both"/>
        <w:rPr>
          <w:rFonts w:ascii="Garamond" w:hAnsi="Garamond"/>
          <w:sz w:val="24"/>
          <w:szCs w:val="24"/>
          <w:lang w:eastAsia="it-IT"/>
        </w:rPr>
      </w:pPr>
      <w:r w:rsidRPr="000938A4">
        <w:rPr>
          <w:rFonts w:ascii="Garamond" w:hAnsi="Garamond"/>
          <w:sz w:val="24"/>
          <w:szCs w:val="24"/>
          <w:lang w:eastAsia="it-IT"/>
        </w:rPr>
        <w:t xml:space="preserve">Nel 1958 è diventata antiquaria e ha aperto una galleria a Roma “L’Agrippina” in via Canova. È stata la prima antiquaria a vendere all’ingrosso mobili inglesi e francesi comprati alle aste d’antiquariato di Londra e Parigi. Ha lanciato in Italia lo stile country e come interior decorator ha arredato case celebri; nel mondo dello spettacolo quella di Andreina Pagnani e di Adolfo Cieli, di Franco Graziosi. Nel mondo dell’editoria ha curato le ville di Armando Curcio e di Primo Parrini (Messaggerie Musicali). Negli anni Sessanta è stata scenografa per la compagnia inglese di Audrey Mc Donald al Teatro dei Satiri di Roma.  </w:t>
      </w:r>
    </w:p>
    <w:p w:rsidR="00026C90" w:rsidRPr="000938A4" w:rsidRDefault="00026C90" w:rsidP="00B233FD">
      <w:pPr>
        <w:spacing w:before="100" w:beforeAutospacing="1" w:after="100" w:afterAutospacing="1" w:line="240" w:lineRule="auto"/>
        <w:jc w:val="both"/>
        <w:rPr>
          <w:rFonts w:ascii="Garamond" w:hAnsi="Garamond"/>
          <w:sz w:val="24"/>
          <w:szCs w:val="24"/>
          <w:lang w:eastAsia="it-IT"/>
        </w:rPr>
      </w:pPr>
      <w:r w:rsidRPr="000938A4">
        <w:rPr>
          <w:rFonts w:ascii="Garamond" w:hAnsi="Garamond"/>
          <w:sz w:val="24"/>
          <w:szCs w:val="24"/>
          <w:lang w:eastAsia="it-IT"/>
        </w:rPr>
        <w:t>Al “Festival di Spoleto” ha partecipato come antiquaria dal 1960 al 1965. Sul quotidiano Il Tempo per due anni ha tenuto la rubrica di arredamento “Interno Giorno”. Ha collaborato alla guida “Dove da Roma” curata da L. Locatelli, occupandosi della ricerca sulle Botteghe d’Antichità in Italia centrale (Editoriale Milanese). Dal 1990 al 1995 è stata l’unica docente di Storia dell’Antiquariato e Mercatistica dell’Antiquariato per i Corsi d’Antiquariato della Regione Lazio, istruendo nuovi giovani antiquari alla professione. In seguito è diventata Perito antiquario.</w:t>
      </w:r>
    </w:p>
    <w:p w:rsidR="00026C90" w:rsidRPr="000938A4" w:rsidRDefault="00026C90" w:rsidP="00B233FD">
      <w:pPr>
        <w:spacing w:before="100" w:beforeAutospacing="1" w:after="100" w:afterAutospacing="1" w:line="240" w:lineRule="auto"/>
        <w:jc w:val="both"/>
        <w:rPr>
          <w:rFonts w:ascii="Garamond" w:hAnsi="Garamond"/>
          <w:sz w:val="24"/>
          <w:szCs w:val="24"/>
          <w:lang w:eastAsia="it-IT"/>
        </w:rPr>
      </w:pPr>
      <w:r w:rsidRPr="000938A4">
        <w:rPr>
          <w:rFonts w:ascii="Garamond" w:hAnsi="Garamond"/>
          <w:sz w:val="24"/>
          <w:szCs w:val="24"/>
          <w:lang w:eastAsia="it-IT"/>
        </w:rPr>
        <w:t xml:space="preserve"> Per queste molteplici attività ha vinto il “Premio Adelaide Ristori” per l’Antiquariato (1989). </w:t>
      </w:r>
    </w:p>
    <w:p w:rsidR="00026C90" w:rsidRPr="000938A4" w:rsidRDefault="00026C90" w:rsidP="00B233FD">
      <w:pPr>
        <w:spacing w:before="100" w:beforeAutospacing="1" w:after="100" w:afterAutospacing="1" w:line="240" w:lineRule="auto"/>
        <w:jc w:val="both"/>
        <w:rPr>
          <w:rFonts w:ascii="Garamond" w:hAnsi="Garamond"/>
          <w:sz w:val="24"/>
          <w:szCs w:val="24"/>
          <w:lang w:eastAsia="it-IT"/>
        </w:rPr>
      </w:pPr>
      <w:r w:rsidRPr="000938A4">
        <w:rPr>
          <w:rFonts w:ascii="Garamond" w:hAnsi="Garamond"/>
          <w:sz w:val="24"/>
          <w:szCs w:val="24"/>
          <w:lang w:eastAsia="it-IT"/>
        </w:rPr>
        <w:t xml:space="preserve">È socia, come antiquaria, del Soroptimist Club Roma Tiber. </w:t>
      </w:r>
    </w:p>
    <w:p w:rsidR="00026C90" w:rsidRPr="000938A4" w:rsidRDefault="00026C90" w:rsidP="00B233FD">
      <w:pPr>
        <w:spacing w:before="100" w:beforeAutospacing="1" w:after="100" w:afterAutospacing="1" w:line="240" w:lineRule="auto"/>
        <w:jc w:val="both"/>
        <w:rPr>
          <w:rFonts w:ascii="Garamond" w:hAnsi="Garamond"/>
          <w:sz w:val="24"/>
          <w:szCs w:val="24"/>
          <w:lang w:eastAsia="it-IT"/>
        </w:rPr>
      </w:pPr>
      <w:r w:rsidRPr="000938A4">
        <w:rPr>
          <w:rFonts w:ascii="Garamond" w:hAnsi="Garamond"/>
          <w:sz w:val="24"/>
          <w:szCs w:val="24"/>
          <w:lang w:eastAsia="it-IT"/>
        </w:rPr>
        <w:t xml:space="preserve">Giovanna Napolitano è appassionata di teatro sin da giovanissima. A diciotto anni vinse una Borsa di Studio a Stratford on Avon sul Teatro Elisabettiano e in seguito per approfondire i suoi studi sul teatro si è laureata in Sociologia con il Prof. F. Ferrarotti con la tesi “Il teatro come evento sociale” (1992). </w:t>
      </w:r>
    </w:p>
    <w:p w:rsidR="00026C90" w:rsidRPr="000938A4" w:rsidRDefault="00026C90" w:rsidP="00B233FD">
      <w:pPr>
        <w:spacing w:before="100" w:beforeAutospacing="1" w:after="100" w:afterAutospacing="1" w:line="240" w:lineRule="auto"/>
        <w:jc w:val="both"/>
        <w:rPr>
          <w:rFonts w:ascii="Garamond" w:hAnsi="Garamond"/>
          <w:sz w:val="24"/>
          <w:szCs w:val="24"/>
          <w:lang w:eastAsia="it-IT"/>
        </w:rPr>
      </w:pPr>
      <w:r w:rsidRPr="000938A4">
        <w:rPr>
          <w:rFonts w:ascii="Garamond" w:hAnsi="Garamond"/>
          <w:sz w:val="24"/>
          <w:szCs w:val="24"/>
          <w:lang w:eastAsia="it-IT"/>
        </w:rPr>
        <w:t>Da trenta anni si occupa di presentazioni di libri di autori celebri ed esordienti. Come membro fondatore dell’Unione Italiana Lettori ha continuato a presentare soprattutto libri ed eventi teatrali.</w:t>
      </w:r>
    </w:p>
    <w:p w:rsidR="00026C90" w:rsidRPr="000938A4" w:rsidRDefault="00026C90" w:rsidP="00B233FD">
      <w:pPr>
        <w:spacing w:before="100" w:beforeAutospacing="1" w:after="100" w:afterAutospacing="1" w:line="240" w:lineRule="auto"/>
        <w:jc w:val="both"/>
        <w:rPr>
          <w:rFonts w:ascii="Garamond" w:hAnsi="Garamond"/>
          <w:sz w:val="24"/>
          <w:szCs w:val="24"/>
          <w:lang w:eastAsia="it-IT"/>
        </w:rPr>
      </w:pPr>
      <w:r w:rsidRPr="000938A4">
        <w:rPr>
          <w:rFonts w:ascii="Garamond" w:hAnsi="Garamond"/>
          <w:sz w:val="24"/>
          <w:szCs w:val="24"/>
          <w:lang w:eastAsia="it-IT"/>
        </w:rPr>
        <w:t xml:space="preserve">Per la pubblicazione “Parchi Letterari del Novecento” di Stanislao Nievo, ha curato la parte inerente agli oggetti e la mobilia citati dagli autori a cui sono intitolati i 30 Parchi Letterari (Fondazione Ippolito Nievo e Editore Ricciardi &amp; Associati, 2004). Per le Edizioni Sabinae ha pubblicato “Le case hanno un’anima”. “Il Teatro dei Satiri”- Una famiglia patrizia e il suo Teatro. </w:t>
      </w:r>
    </w:p>
    <w:p w:rsidR="00026C90" w:rsidRPr="000938A4" w:rsidRDefault="00026C90" w:rsidP="00B233FD">
      <w:pPr>
        <w:spacing w:before="100" w:beforeAutospacing="1" w:after="100" w:afterAutospacing="1" w:line="240" w:lineRule="auto"/>
        <w:jc w:val="both"/>
        <w:rPr>
          <w:rFonts w:ascii="Garamond" w:hAnsi="Garamond"/>
          <w:sz w:val="24"/>
          <w:szCs w:val="24"/>
          <w:lang w:eastAsia="it-IT"/>
        </w:rPr>
      </w:pPr>
      <w:r w:rsidRPr="000938A4">
        <w:rPr>
          <w:rFonts w:ascii="Garamond" w:hAnsi="Garamond"/>
          <w:sz w:val="24"/>
          <w:szCs w:val="24"/>
          <w:lang w:eastAsia="it-IT"/>
        </w:rPr>
        <w:t xml:space="preserve">Nel 2005 ha creato il FONDO GIAN GASPARE NAPOLITANO alla Biblioteca Statale A. Baldini di Roma intitolato a suo padre, giornalista scrittore e cineasta. In seguito a questa iniziativa sono stati pubblicati cinque libri postumi dell’autore, da lei curati. Nel 2007 in occasione del Centenario della nascita di G.G.Napolitano è stato indetto un Convegno di studi all’Istituto Latino Americano e </w:t>
      </w:r>
      <w:smartTag w:uri="urn:schemas-microsoft-com:office:smarttags" w:element="PersonName">
        <w:smartTagPr>
          <w:attr w:name="ProductID" w:val="la Mostra"/>
        </w:smartTagPr>
        <w:r w:rsidRPr="000938A4">
          <w:rPr>
            <w:rFonts w:ascii="Garamond" w:hAnsi="Garamond"/>
            <w:sz w:val="24"/>
            <w:szCs w:val="24"/>
            <w:lang w:eastAsia="it-IT"/>
          </w:rPr>
          <w:t>la Mostra</w:t>
        </w:r>
      </w:smartTag>
      <w:r w:rsidRPr="000938A4">
        <w:rPr>
          <w:rFonts w:ascii="Garamond" w:hAnsi="Garamond"/>
          <w:sz w:val="24"/>
          <w:szCs w:val="24"/>
          <w:lang w:eastAsia="it-IT"/>
        </w:rPr>
        <w:t xml:space="preserve"> “I colori della Magia di G. G. Napolitano” -- Museo Nazionale Preistorico Etnografico L. Pigorini – Roma.</w:t>
      </w:r>
    </w:p>
    <w:p w:rsidR="00026C90" w:rsidRPr="000938A4" w:rsidRDefault="00026C90" w:rsidP="00B233FD">
      <w:pPr>
        <w:spacing w:before="100" w:beforeAutospacing="1" w:after="100" w:afterAutospacing="1" w:line="240" w:lineRule="auto"/>
        <w:jc w:val="both"/>
        <w:rPr>
          <w:rFonts w:ascii="Garamond" w:hAnsi="Garamond"/>
          <w:color w:val="0000FF"/>
          <w:sz w:val="24"/>
          <w:szCs w:val="24"/>
          <w:lang w:eastAsia="it-IT"/>
        </w:rPr>
      </w:pPr>
      <w:r w:rsidRPr="000938A4">
        <w:rPr>
          <w:rFonts w:ascii="Garamond" w:hAnsi="Garamond"/>
          <w:sz w:val="24"/>
          <w:szCs w:val="24"/>
          <w:lang w:eastAsia="it-IT"/>
        </w:rPr>
        <w:t>In questo periodo sta preparando un libro sulle dimore e la mobilia del Gattopardo. E’ consulente editoriale per Edizioni Sabinae</w:t>
      </w:r>
      <w:r w:rsidRPr="000938A4">
        <w:rPr>
          <w:rFonts w:ascii="Garamond" w:hAnsi="Garamond"/>
          <w:color w:val="0000FF"/>
          <w:sz w:val="24"/>
          <w:szCs w:val="24"/>
          <w:lang w:eastAsia="it-IT"/>
        </w:rPr>
        <w:t>.</w:t>
      </w:r>
    </w:p>
    <w:p w:rsidR="00026C90" w:rsidRPr="000938A4" w:rsidRDefault="00026C90" w:rsidP="000360EB">
      <w:pPr>
        <w:jc w:val="both"/>
        <w:rPr>
          <w:color w:val="0000FF"/>
        </w:rPr>
      </w:pPr>
    </w:p>
    <w:sectPr w:rsidR="00026C90" w:rsidRPr="000938A4" w:rsidSect="004042B4">
      <w:footerReference w:type="even"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C90" w:rsidRDefault="00026C90">
      <w:r>
        <w:separator/>
      </w:r>
    </w:p>
  </w:endnote>
  <w:endnote w:type="continuationSeparator" w:id="0">
    <w:p w:rsidR="00026C90" w:rsidRDefault="00026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90" w:rsidRDefault="00026C90" w:rsidP="003226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C90" w:rsidRDefault="00026C90" w:rsidP="002A16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90" w:rsidRDefault="00026C90" w:rsidP="003226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6C90" w:rsidRDefault="00026C90" w:rsidP="002A16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C90" w:rsidRDefault="00026C90">
      <w:r>
        <w:separator/>
      </w:r>
    </w:p>
  </w:footnote>
  <w:footnote w:type="continuationSeparator" w:id="0">
    <w:p w:rsidR="00026C90" w:rsidRDefault="00026C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673"/>
    <w:rsid w:val="00026C90"/>
    <w:rsid w:val="000360EB"/>
    <w:rsid w:val="000938A4"/>
    <w:rsid w:val="001B0B6F"/>
    <w:rsid w:val="0021370D"/>
    <w:rsid w:val="00292182"/>
    <w:rsid w:val="002A1645"/>
    <w:rsid w:val="00322600"/>
    <w:rsid w:val="003A7EF2"/>
    <w:rsid w:val="004042B4"/>
    <w:rsid w:val="00420B1F"/>
    <w:rsid w:val="006650A2"/>
    <w:rsid w:val="0075625F"/>
    <w:rsid w:val="009C6803"/>
    <w:rsid w:val="00AB348E"/>
    <w:rsid w:val="00B233FD"/>
    <w:rsid w:val="00BA444B"/>
    <w:rsid w:val="00C0580C"/>
    <w:rsid w:val="00C25C14"/>
    <w:rsid w:val="00CA530F"/>
    <w:rsid w:val="00CB6F89"/>
    <w:rsid w:val="00D466B7"/>
    <w:rsid w:val="00D64BD7"/>
    <w:rsid w:val="00DE2B59"/>
    <w:rsid w:val="00E67650"/>
    <w:rsid w:val="00F01260"/>
    <w:rsid w:val="00F241D2"/>
    <w:rsid w:val="00F7567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1645"/>
    <w:pPr>
      <w:tabs>
        <w:tab w:val="center" w:pos="4819"/>
        <w:tab w:val="right" w:pos="9638"/>
      </w:tabs>
    </w:pPr>
  </w:style>
  <w:style w:type="character" w:customStyle="1" w:styleId="FooterChar">
    <w:name w:val="Footer Char"/>
    <w:basedOn w:val="DefaultParagraphFont"/>
    <w:link w:val="Footer"/>
    <w:uiPriority w:val="99"/>
    <w:semiHidden/>
    <w:rsid w:val="003D70FC"/>
    <w:rPr>
      <w:lang w:eastAsia="en-US"/>
    </w:rPr>
  </w:style>
  <w:style w:type="character" w:styleId="PageNumber">
    <w:name w:val="page number"/>
    <w:basedOn w:val="DefaultParagraphFont"/>
    <w:uiPriority w:val="99"/>
    <w:rsid w:val="002A16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485</Words>
  <Characters>2765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GIOVANNA NAPOLITANO</dc:title>
  <dc:subject/>
  <dc:creator> </dc:creator>
  <cp:keywords/>
  <dc:description/>
  <cp:lastModifiedBy>PC</cp:lastModifiedBy>
  <cp:revision>2</cp:revision>
  <dcterms:created xsi:type="dcterms:W3CDTF">2012-05-17T16:58:00Z</dcterms:created>
  <dcterms:modified xsi:type="dcterms:W3CDTF">2012-05-17T16:58:00Z</dcterms:modified>
</cp:coreProperties>
</file>